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46EB9">
      <w:pPr>
        <w:rPr>
          <w:rFonts w:asciiTheme="minorEastAsia" w:hAnsiTheme="minorEastAsia" w:eastAsiaTheme="minorEastAsia"/>
          <w:color w:val="000000" w:themeColor="text1"/>
          <w:sz w:val="44"/>
          <w:szCs w:val="44"/>
        </w:rPr>
      </w:pPr>
      <w:bookmarkStart w:id="0" w:name="_GoBack"/>
      <w:bookmarkEnd w:id="0"/>
    </w:p>
    <w:p w14:paraId="5A81BFB8">
      <w:pPr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</w:rPr>
        <w:t>建筑业企业资质动态核查材料清单</w:t>
      </w:r>
    </w:p>
    <w:p w14:paraId="1EAAFF94">
      <w:pPr>
        <w:rPr>
          <w:rFonts w:asciiTheme="minorEastAsia" w:hAnsiTheme="minorEastAsia" w:eastAsiaTheme="minorEastAsia"/>
          <w:b/>
          <w:color w:val="000000" w:themeColor="text1"/>
          <w:sz w:val="36"/>
          <w:szCs w:val="36"/>
        </w:rPr>
      </w:pPr>
    </w:p>
    <w:p w14:paraId="483FF866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1、建筑业企业资质动态核查表（附件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）；</w:t>
      </w:r>
    </w:p>
    <w:p w14:paraId="74C0761A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2、营业执照副本、建筑业企业资质证书副本、安全生产许可证副本；</w:t>
      </w:r>
    </w:p>
    <w:p w14:paraId="60CCAC99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3、办公场所证明材料（产权证明或租赁合同）；</w:t>
      </w:r>
    </w:p>
    <w:p w14:paraId="6F7F4FDB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4、企业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上一年度或当期的合法的财务报表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；</w:t>
      </w:r>
    </w:p>
    <w:p w14:paraId="305B8534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5、技术负责人身份证、职称证或注册证书、职称证书查询途径及网上查询打印页、业绩完成单位出具的个人业绩证明；</w:t>
      </w:r>
    </w:p>
    <w:p w14:paraId="059FA0CC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6、注册人员身份证、注册在本企业的网上查询打印页；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 xml:space="preserve"> </w:t>
      </w:r>
    </w:p>
    <w:p w14:paraId="6295327E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8、职称人员身份证、职称证书，职称证书查询途径及网上查询打印页；</w:t>
      </w:r>
    </w:p>
    <w:p w14:paraId="0CF841A3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7、技术工人身份证、职业培训合格证书或职业技能证书以及网上查询打印页；</w:t>
      </w:r>
    </w:p>
    <w:p w14:paraId="20FE5250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9、资质标准要求的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主要设备购置发票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；</w:t>
      </w:r>
    </w:p>
    <w:p w14:paraId="00FDFE16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10、《社保</w:t>
      </w:r>
      <w:r>
        <w:rPr>
          <w:rFonts w:asciiTheme="minorEastAsia" w:hAnsiTheme="minorEastAsia" w:eastAsiaTheme="minorEastAsia"/>
          <w:color w:val="000000" w:themeColor="text1"/>
          <w:sz w:val="32"/>
          <w:szCs w:val="32"/>
        </w:rPr>
        <w:t>证明真实性承诺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书》原件（附件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32"/>
          <w:szCs w:val="32"/>
        </w:rPr>
        <w:t>）（核查注册人员、职称人员和技术工人当月或上月社会保险缴费情况）；</w:t>
      </w:r>
    </w:p>
    <w:p w14:paraId="71982DC4">
      <w:pPr>
        <w:spacing w:line="560" w:lineRule="exact"/>
        <w:rPr>
          <w:rFonts w:asciiTheme="minorEastAsia" w:hAnsiTheme="minorEastAsia" w:eastAsiaTheme="minorEastAsia"/>
          <w:color w:val="000000" w:themeColor="text1"/>
          <w:sz w:val="32"/>
          <w:szCs w:val="32"/>
        </w:rPr>
      </w:pPr>
    </w:p>
    <w:p w14:paraId="04CB9A7D">
      <w:pPr>
        <w:spacing w:line="560" w:lineRule="exact"/>
        <w:ind w:firstLine="482" w:firstLineChars="150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备注：</w:t>
      </w:r>
    </w:p>
    <w:p w14:paraId="4AE4D2C6">
      <w:pPr>
        <w:spacing w:line="560" w:lineRule="exact"/>
        <w:ind w:firstLine="482" w:firstLineChars="150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1、以上材料除原件外，必须全部提交1：1原件彩色扫描打印件或电子证书并加盖公章，并按顺序用A4纸胶装成册（《建筑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业企业资质动态核查表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》单独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装订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）。</w:t>
      </w:r>
    </w:p>
    <w:p w14:paraId="695DB88F">
      <w:pPr>
        <w:spacing w:line="560" w:lineRule="exact"/>
        <w:ind w:firstLine="482" w:firstLineChars="150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2、职称证书查询途径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应为以下查询方式之一：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color w:val="000000" w:themeColor="text1"/>
          <w:position w:val="4"/>
          <w:sz w:val="22"/>
          <w:szCs w:val="32"/>
        </w:rPr>
        <w:instrText xml:space="preserve">1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职称证书发证部门相关政府网站的查询途径；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color w:val="000000" w:themeColor="text1"/>
          <w:position w:val="4"/>
          <w:sz w:val="22"/>
          <w:szCs w:val="32"/>
        </w:rPr>
        <w:instrText xml:space="preserve">2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职称证书发证部门出具的鉴定证明（需附鉴定部门电话查询途径）；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color w:val="000000" w:themeColor="text1"/>
          <w:position w:val="4"/>
          <w:sz w:val="22"/>
          <w:szCs w:val="32"/>
        </w:rPr>
        <w:instrText xml:space="preserve">3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人员档案中的《职称评审表》及职称发证部门的电话查询方式；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begin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 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eq \o\ac(○,</w:instrText>
      </w:r>
      <w:r>
        <w:rPr>
          <w:rFonts w:hint="eastAsia" w:ascii="宋体" w:hAnsiTheme="minorEastAsia" w:eastAsiaTheme="minorEastAsia"/>
          <w:b/>
          <w:color w:val="000000" w:themeColor="text1"/>
          <w:position w:val="4"/>
          <w:sz w:val="22"/>
          <w:szCs w:val="32"/>
        </w:rPr>
        <w:instrText xml:space="preserve">4</w:instrTex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instrText xml:space="preserve">)</w:instrTex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fldChar w:fldCharType="end"/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职称证信息在“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</w:rPr>
        <w:t>汕尾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市人力资源局网”上的查询结果。</w:t>
      </w:r>
    </w:p>
    <w:p w14:paraId="5BB447C1">
      <w:pPr>
        <w:spacing w:line="56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、核查过程中对所有附件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材料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真实性有怀疑的，企业须配合于规定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的时限内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提供附件材料原件予以核实。如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不能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按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要求提供材料原件予以核实，或出现附件材料与原件不符的情况，可以认定企业提交虚假材料，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我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局将依法依规严肃处理。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hODNiYmJhMDBlMjM2OWExYzBhMzRiMTUyMmM3NTQifQ=="/>
  </w:docVars>
  <w:rsids>
    <w:rsidRoot w:val="009C4310"/>
    <w:rsid w:val="00002B2B"/>
    <w:rsid w:val="0001198D"/>
    <w:rsid w:val="000316B2"/>
    <w:rsid w:val="00035C33"/>
    <w:rsid w:val="000603C0"/>
    <w:rsid w:val="00070981"/>
    <w:rsid w:val="000B7700"/>
    <w:rsid w:val="000C10D2"/>
    <w:rsid w:val="000C3EF2"/>
    <w:rsid w:val="000E1BE8"/>
    <w:rsid w:val="000E4900"/>
    <w:rsid w:val="000F41E8"/>
    <w:rsid w:val="00125FAD"/>
    <w:rsid w:val="001268E3"/>
    <w:rsid w:val="00141C20"/>
    <w:rsid w:val="00147E40"/>
    <w:rsid w:val="00157BEE"/>
    <w:rsid w:val="00181FB7"/>
    <w:rsid w:val="0019239A"/>
    <w:rsid w:val="001956D7"/>
    <w:rsid w:val="001A33EE"/>
    <w:rsid w:val="001C090E"/>
    <w:rsid w:val="001D1236"/>
    <w:rsid w:val="001E67EE"/>
    <w:rsid w:val="001F0C04"/>
    <w:rsid w:val="001F5437"/>
    <w:rsid w:val="001F6F01"/>
    <w:rsid w:val="00207E13"/>
    <w:rsid w:val="00211972"/>
    <w:rsid w:val="00230C78"/>
    <w:rsid w:val="0023765A"/>
    <w:rsid w:val="00240D87"/>
    <w:rsid w:val="00266FB2"/>
    <w:rsid w:val="00267622"/>
    <w:rsid w:val="00287CEF"/>
    <w:rsid w:val="002B1E62"/>
    <w:rsid w:val="002B4502"/>
    <w:rsid w:val="002D2A81"/>
    <w:rsid w:val="002F09BB"/>
    <w:rsid w:val="00301823"/>
    <w:rsid w:val="003078B4"/>
    <w:rsid w:val="00314337"/>
    <w:rsid w:val="0033448C"/>
    <w:rsid w:val="00362840"/>
    <w:rsid w:val="0036687C"/>
    <w:rsid w:val="00367266"/>
    <w:rsid w:val="003925B3"/>
    <w:rsid w:val="003A701B"/>
    <w:rsid w:val="003B3643"/>
    <w:rsid w:val="003C556D"/>
    <w:rsid w:val="003D6A6A"/>
    <w:rsid w:val="003E37AC"/>
    <w:rsid w:val="00404865"/>
    <w:rsid w:val="004054B3"/>
    <w:rsid w:val="00413850"/>
    <w:rsid w:val="00414953"/>
    <w:rsid w:val="00433AF0"/>
    <w:rsid w:val="00435125"/>
    <w:rsid w:val="004363AB"/>
    <w:rsid w:val="00437180"/>
    <w:rsid w:val="00455449"/>
    <w:rsid w:val="00460057"/>
    <w:rsid w:val="00483996"/>
    <w:rsid w:val="00493D5E"/>
    <w:rsid w:val="004D4664"/>
    <w:rsid w:val="00517192"/>
    <w:rsid w:val="00517998"/>
    <w:rsid w:val="005638EF"/>
    <w:rsid w:val="005650D7"/>
    <w:rsid w:val="0057155E"/>
    <w:rsid w:val="00571D9C"/>
    <w:rsid w:val="00596509"/>
    <w:rsid w:val="005976D3"/>
    <w:rsid w:val="005B28B5"/>
    <w:rsid w:val="005D0E9E"/>
    <w:rsid w:val="005F6BBC"/>
    <w:rsid w:val="00611B5A"/>
    <w:rsid w:val="00641C24"/>
    <w:rsid w:val="0064558E"/>
    <w:rsid w:val="00651BB7"/>
    <w:rsid w:val="00661659"/>
    <w:rsid w:val="006634FB"/>
    <w:rsid w:val="006660DF"/>
    <w:rsid w:val="00674C67"/>
    <w:rsid w:val="006811E8"/>
    <w:rsid w:val="00694826"/>
    <w:rsid w:val="006958CD"/>
    <w:rsid w:val="006C44D1"/>
    <w:rsid w:val="006C6D82"/>
    <w:rsid w:val="006F2548"/>
    <w:rsid w:val="006F466A"/>
    <w:rsid w:val="007078E4"/>
    <w:rsid w:val="00752062"/>
    <w:rsid w:val="00755FB5"/>
    <w:rsid w:val="00760009"/>
    <w:rsid w:val="00762406"/>
    <w:rsid w:val="0078034B"/>
    <w:rsid w:val="007C6EE4"/>
    <w:rsid w:val="007E1E99"/>
    <w:rsid w:val="007E6606"/>
    <w:rsid w:val="007F2595"/>
    <w:rsid w:val="007F725E"/>
    <w:rsid w:val="008053C7"/>
    <w:rsid w:val="0082112A"/>
    <w:rsid w:val="00840702"/>
    <w:rsid w:val="00840A9E"/>
    <w:rsid w:val="00845693"/>
    <w:rsid w:val="008E62CC"/>
    <w:rsid w:val="008F7049"/>
    <w:rsid w:val="00965610"/>
    <w:rsid w:val="00971C25"/>
    <w:rsid w:val="00980AF4"/>
    <w:rsid w:val="009B73E0"/>
    <w:rsid w:val="009C2427"/>
    <w:rsid w:val="009C4310"/>
    <w:rsid w:val="009C6529"/>
    <w:rsid w:val="009E00D6"/>
    <w:rsid w:val="009F0E90"/>
    <w:rsid w:val="00A01F9D"/>
    <w:rsid w:val="00A100B4"/>
    <w:rsid w:val="00A32B65"/>
    <w:rsid w:val="00A34A15"/>
    <w:rsid w:val="00A43CE4"/>
    <w:rsid w:val="00A50FA1"/>
    <w:rsid w:val="00A51998"/>
    <w:rsid w:val="00A62A64"/>
    <w:rsid w:val="00A878BB"/>
    <w:rsid w:val="00A96D51"/>
    <w:rsid w:val="00AA6318"/>
    <w:rsid w:val="00AC6BC5"/>
    <w:rsid w:val="00AD6986"/>
    <w:rsid w:val="00AE263C"/>
    <w:rsid w:val="00AE5761"/>
    <w:rsid w:val="00B003E5"/>
    <w:rsid w:val="00B03563"/>
    <w:rsid w:val="00B03A85"/>
    <w:rsid w:val="00B06F4C"/>
    <w:rsid w:val="00B14F2E"/>
    <w:rsid w:val="00B22427"/>
    <w:rsid w:val="00B81187"/>
    <w:rsid w:val="00B95294"/>
    <w:rsid w:val="00B97A38"/>
    <w:rsid w:val="00B97ADD"/>
    <w:rsid w:val="00BB5F0A"/>
    <w:rsid w:val="00BC18D1"/>
    <w:rsid w:val="00BC39A2"/>
    <w:rsid w:val="00BC4B6A"/>
    <w:rsid w:val="00BC571A"/>
    <w:rsid w:val="00BD43C5"/>
    <w:rsid w:val="00BE3458"/>
    <w:rsid w:val="00BF00A8"/>
    <w:rsid w:val="00BF2830"/>
    <w:rsid w:val="00C034E9"/>
    <w:rsid w:val="00C07324"/>
    <w:rsid w:val="00C40F82"/>
    <w:rsid w:val="00C458A2"/>
    <w:rsid w:val="00C7167D"/>
    <w:rsid w:val="00C95835"/>
    <w:rsid w:val="00CC3F3E"/>
    <w:rsid w:val="00CD2EC2"/>
    <w:rsid w:val="00CE48FF"/>
    <w:rsid w:val="00D00BAD"/>
    <w:rsid w:val="00D05A6E"/>
    <w:rsid w:val="00D104CC"/>
    <w:rsid w:val="00D1325C"/>
    <w:rsid w:val="00D1409E"/>
    <w:rsid w:val="00D166D5"/>
    <w:rsid w:val="00D576F1"/>
    <w:rsid w:val="00D679B3"/>
    <w:rsid w:val="00D75C6E"/>
    <w:rsid w:val="00D844E1"/>
    <w:rsid w:val="00DE484E"/>
    <w:rsid w:val="00E12017"/>
    <w:rsid w:val="00E40643"/>
    <w:rsid w:val="00E6601D"/>
    <w:rsid w:val="00E67494"/>
    <w:rsid w:val="00E852E0"/>
    <w:rsid w:val="00EA0EA7"/>
    <w:rsid w:val="00EB1B05"/>
    <w:rsid w:val="00EB3E02"/>
    <w:rsid w:val="00EB6221"/>
    <w:rsid w:val="00EC5BBD"/>
    <w:rsid w:val="00EE02A6"/>
    <w:rsid w:val="00EE3BBA"/>
    <w:rsid w:val="00EE3C8F"/>
    <w:rsid w:val="00EF04A9"/>
    <w:rsid w:val="00EF51E3"/>
    <w:rsid w:val="00EF6D05"/>
    <w:rsid w:val="00EF71D7"/>
    <w:rsid w:val="00F05480"/>
    <w:rsid w:val="00F147D3"/>
    <w:rsid w:val="00F16C4C"/>
    <w:rsid w:val="00F171A2"/>
    <w:rsid w:val="00F24EB1"/>
    <w:rsid w:val="00F306ED"/>
    <w:rsid w:val="00F63C4B"/>
    <w:rsid w:val="00F65171"/>
    <w:rsid w:val="00FA223C"/>
    <w:rsid w:val="00FC0400"/>
    <w:rsid w:val="00FC13D7"/>
    <w:rsid w:val="00FF4AFC"/>
    <w:rsid w:val="03F427B3"/>
    <w:rsid w:val="096B19DC"/>
    <w:rsid w:val="166D4CC1"/>
    <w:rsid w:val="2CF15E57"/>
    <w:rsid w:val="43662A3B"/>
    <w:rsid w:val="4A2E2DAE"/>
    <w:rsid w:val="4F301875"/>
    <w:rsid w:val="710134BE"/>
    <w:rsid w:val="7E2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638</Words>
  <Characters>640</Characters>
  <Lines>5</Lines>
  <Paragraphs>1</Paragraphs>
  <TotalTime>75</TotalTime>
  <ScaleCrop>false</ScaleCrop>
  <LinksUpToDate>false</LinksUpToDate>
  <CharactersWithSpaces>641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2023-07-11T07:55:00Z</dcterms:created>
  <dc:creator>sc</dc:creator>
  <cp:lastModifiedBy>曾文杰</cp:lastModifiedBy>
  <cp:lastPrinted>2023-07-19T03:19:00Z</cp:lastPrinted>
  <dcterms:modified xsi:type="dcterms:W3CDTF">2024-10-22T02:20:26Z</dcterms:modified>
  <dc:title>附件3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C8843797D91542CCBBD17263BF777F96</vt:lpwstr>
  </property>
</Properties>
</file>